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EB" w:rsidRDefault="006D7574">
      <w:pPr>
        <w:rPr>
          <w:b/>
          <w:noProof/>
          <w:lang w:eastAsia="nb-NO"/>
        </w:rPr>
      </w:pPr>
      <w:r>
        <w:rPr>
          <w:noProof/>
          <w:lang w:eastAsia="nb-NO"/>
        </w:rPr>
        <w:t xml:space="preserve">    </w:t>
      </w:r>
      <w:bookmarkStart w:id="0" w:name="_GoBack"/>
      <w:bookmarkEnd w:id="0"/>
      <w:r w:rsidR="00CB54EB" w:rsidRPr="00CB54EB">
        <w:rPr>
          <w:b/>
          <w:noProof/>
          <w:sz w:val="40"/>
          <w:szCs w:val="40"/>
          <w:lang w:eastAsia="nb-NO"/>
        </w:rPr>
        <w:t>PRESSEMELDING</w:t>
      </w:r>
      <w:r w:rsidRPr="00CB54EB">
        <w:rPr>
          <w:b/>
          <w:noProof/>
          <w:lang w:eastAsia="nb-NO"/>
        </w:rPr>
        <w:t xml:space="preserve">      </w:t>
      </w:r>
    </w:p>
    <w:p w:rsidR="006D7574" w:rsidRDefault="006D7574">
      <w:pPr>
        <w:rPr>
          <w:noProof/>
          <w:lang w:eastAsia="nb-NO"/>
        </w:rPr>
      </w:pPr>
      <w:r>
        <w:rPr>
          <w:noProof/>
          <w:lang w:eastAsia="nb-NO"/>
        </w:rPr>
        <w:t xml:space="preserve">                                                                                                                                     </w:t>
      </w:r>
      <w:r w:rsidR="00CB54EB" w:rsidRPr="006D7574">
        <w:rPr>
          <w:noProof/>
          <w:lang w:eastAsia="nb-NO"/>
        </w:rPr>
        <w:drawing>
          <wp:inline distT="0" distB="0" distL="0" distR="0" wp14:anchorId="36F4FB3C" wp14:editId="6F56EB96">
            <wp:extent cx="1846123" cy="897842"/>
            <wp:effectExtent l="0" t="0" r="1905" b="0"/>
            <wp:docPr id="1" name="Bilde 1" descr="C:\Users\JanTore\AppData\Local\Packages\microsoft.windowscommunicationsapps_8wekyb3d8bbwe\LocalState\LiveComm\d22cdaffd9bfb462\120712-0049\Att\2000048a\Skjermbilde 2014-08-28 kl. 16.0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re\AppData\Local\Packages\microsoft.windowscommunicationsapps_8wekyb3d8bbwe\LocalState\LiveComm\d22cdaffd9bfb462\120712-0049\Att\2000048a\Skjermbilde 2014-08-28 kl. 16.09.5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907" cy="937617"/>
                    </a:xfrm>
                    <a:prstGeom prst="rect">
                      <a:avLst/>
                    </a:prstGeom>
                    <a:noFill/>
                    <a:ln>
                      <a:noFill/>
                    </a:ln>
                  </pic:spPr>
                </pic:pic>
              </a:graphicData>
            </a:graphic>
          </wp:inline>
        </w:drawing>
      </w:r>
    </w:p>
    <w:p w:rsidR="00AE3747" w:rsidRDefault="006D7574" w:rsidP="006D7574">
      <w:pPr>
        <w:spacing w:after="0"/>
        <w:rPr>
          <w:b/>
          <w:noProof/>
          <w:sz w:val="16"/>
          <w:szCs w:val="16"/>
          <w:lang w:eastAsia="nb-NO"/>
        </w:rPr>
      </w:pPr>
      <w:r w:rsidRPr="00AE3747">
        <w:rPr>
          <w:b/>
          <w:noProof/>
          <w:lang w:eastAsia="nb-NO"/>
        </w:rPr>
        <w:t xml:space="preserve">       </w:t>
      </w:r>
      <w:r w:rsidR="006C69D1">
        <w:rPr>
          <w:b/>
          <w:noProof/>
          <w:lang w:eastAsia="nb-NO"/>
        </w:rPr>
        <w:t xml:space="preserve">   </w:t>
      </w:r>
      <w:r w:rsidR="00AE3747" w:rsidRPr="00AE3747">
        <w:rPr>
          <w:b/>
          <w:noProof/>
          <w:lang w:eastAsia="nb-NO"/>
        </w:rPr>
        <w:t xml:space="preserve"> </w:t>
      </w:r>
      <w:r w:rsidRPr="00AE3747">
        <w:rPr>
          <w:b/>
          <w:noProof/>
          <w:lang w:eastAsia="nb-NO"/>
        </w:rPr>
        <w:t xml:space="preserve">                                                                                                                                 </w:t>
      </w:r>
      <w:r w:rsidR="006C69D1">
        <w:rPr>
          <w:b/>
          <w:noProof/>
          <w:lang w:eastAsia="nb-NO"/>
        </w:rPr>
        <w:t xml:space="preserve">  </w:t>
      </w:r>
      <w:r w:rsidR="00A64386" w:rsidRPr="00AE3747">
        <w:rPr>
          <w:b/>
          <w:noProof/>
          <w:lang w:eastAsia="nb-NO"/>
        </w:rPr>
        <w:t xml:space="preserve"> </w:t>
      </w:r>
      <w:r w:rsidRPr="00AE3747">
        <w:rPr>
          <w:b/>
          <w:noProof/>
          <w:lang w:eastAsia="nb-NO"/>
        </w:rPr>
        <w:t xml:space="preserve"> </w:t>
      </w:r>
      <w:r w:rsidRPr="009E0744">
        <w:rPr>
          <w:b/>
          <w:noProof/>
          <w:sz w:val="16"/>
          <w:szCs w:val="16"/>
          <w:lang w:eastAsia="nb-NO"/>
        </w:rPr>
        <w:t>SENSEWAY AS</w:t>
      </w:r>
    </w:p>
    <w:p w:rsidR="00431A92" w:rsidRDefault="006D7574" w:rsidP="006D7574">
      <w:pPr>
        <w:spacing w:after="0"/>
        <w:rPr>
          <w:noProof/>
          <w:lang w:eastAsia="nb-NO"/>
        </w:rPr>
      </w:pPr>
      <w:r>
        <w:rPr>
          <w:noProof/>
          <w:sz w:val="16"/>
          <w:szCs w:val="16"/>
          <w:lang w:eastAsia="nb-NO"/>
        </w:rPr>
        <w:t xml:space="preserve">          </w:t>
      </w:r>
      <w:r w:rsidR="006C69D1">
        <w:rPr>
          <w:noProof/>
          <w:sz w:val="16"/>
          <w:szCs w:val="16"/>
          <w:lang w:eastAsia="nb-NO"/>
        </w:rPr>
        <w:t xml:space="preserve">                                       </w:t>
      </w:r>
      <w:r w:rsidRPr="00AE3747">
        <w:rPr>
          <w:noProof/>
          <w:sz w:val="28"/>
          <w:szCs w:val="28"/>
          <w:lang w:eastAsia="nb-NO"/>
        </w:rPr>
        <w:t xml:space="preserve"> </w:t>
      </w:r>
      <w:r>
        <w:rPr>
          <w:noProof/>
          <w:sz w:val="16"/>
          <w:szCs w:val="16"/>
          <w:lang w:eastAsia="nb-NO"/>
        </w:rPr>
        <w:t xml:space="preserve">                                                                                                                                                 </w:t>
      </w:r>
      <w:r w:rsidR="00A64386">
        <w:rPr>
          <w:noProof/>
          <w:sz w:val="16"/>
          <w:szCs w:val="16"/>
          <w:lang w:eastAsia="nb-NO"/>
        </w:rPr>
        <w:t xml:space="preserve">  </w:t>
      </w:r>
      <w:r>
        <w:rPr>
          <w:noProof/>
          <w:sz w:val="16"/>
          <w:szCs w:val="16"/>
          <w:lang w:eastAsia="nb-NO"/>
        </w:rPr>
        <w:t xml:space="preserve"> Rosenholmveien 25</w:t>
      </w:r>
      <w:r>
        <w:rPr>
          <w:noProof/>
          <w:lang w:eastAsia="nb-NO"/>
        </w:rPr>
        <w:t xml:space="preserve"> </w:t>
      </w:r>
    </w:p>
    <w:p w:rsidR="006D7574" w:rsidRPr="00431A92" w:rsidRDefault="00431A92" w:rsidP="006D7574">
      <w:pPr>
        <w:spacing w:after="0"/>
        <w:rPr>
          <w:noProof/>
          <w:sz w:val="16"/>
          <w:szCs w:val="16"/>
          <w:lang w:eastAsia="nb-NO"/>
        </w:rPr>
      </w:pPr>
      <w:r>
        <w:rPr>
          <w:noProof/>
          <w:lang w:eastAsia="nb-NO"/>
        </w:rPr>
        <w:t xml:space="preserve">                                                                                                                                                 </w:t>
      </w:r>
      <w:r w:rsidRPr="00431A92">
        <w:rPr>
          <w:noProof/>
          <w:sz w:val="16"/>
          <w:szCs w:val="16"/>
          <w:lang w:eastAsia="nb-NO"/>
        </w:rPr>
        <w:t>Postboks</w:t>
      </w:r>
      <w:r w:rsidR="006D7574" w:rsidRPr="00431A92">
        <w:rPr>
          <w:noProof/>
          <w:sz w:val="16"/>
          <w:szCs w:val="16"/>
          <w:lang w:eastAsia="nb-NO"/>
        </w:rPr>
        <w:t xml:space="preserve"> </w:t>
      </w:r>
      <w:r>
        <w:rPr>
          <w:noProof/>
          <w:sz w:val="16"/>
          <w:szCs w:val="16"/>
          <w:lang w:eastAsia="nb-NO"/>
        </w:rPr>
        <w:t xml:space="preserve"> 474</w:t>
      </w:r>
      <w:r w:rsidR="00A63441">
        <w:rPr>
          <w:noProof/>
          <w:sz w:val="16"/>
          <w:szCs w:val="16"/>
          <w:lang w:eastAsia="nb-NO"/>
        </w:rPr>
        <w:t xml:space="preserve"> </w:t>
      </w:r>
    </w:p>
    <w:p w:rsidR="006D7574" w:rsidRDefault="006D7574" w:rsidP="006D7574">
      <w:pPr>
        <w:spacing w:after="0"/>
        <w:rPr>
          <w:noProof/>
          <w:sz w:val="16"/>
          <w:szCs w:val="16"/>
          <w:lang w:eastAsia="nb-NO"/>
        </w:rPr>
      </w:pPr>
      <w:r w:rsidRPr="006D7574">
        <w:rPr>
          <w:noProof/>
          <w:sz w:val="16"/>
          <w:szCs w:val="16"/>
          <w:lang w:eastAsia="nb-NO"/>
        </w:rPr>
        <w:t xml:space="preserve">                                                                                                                                              </w:t>
      </w:r>
      <w:r>
        <w:rPr>
          <w:noProof/>
          <w:sz w:val="16"/>
          <w:szCs w:val="16"/>
          <w:lang w:eastAsia="nb-NO"/>
        </w:rPr>
        <w:t xml:space="preserve">                                                     </w:t>
      </w:r>
      <w:r w:rsidR="00A64386">
        <w:rPr>
          <w:noProof/>
          <w:sz w:val="16"/>
          <w:szCs w:val="16"/>
          <w:lang w:eastAsia="nb-NO"/>
        </w:rPr>
        <w:t xml:space="preserve">   </w:t>
      </w:r>
      <w:r w:rsidRPr="006D7574">
        <w:rPr>
          <w:noProof/>
          <w:sz w:val="16"/>
          <w:szCs w:val="16"/>
          <w:lang w:eastAsia="nb-NO"/>
        </w:rPr>
        <w:t xml:space="preserve"> N-1414 Trollåsen </w:t>
      </w:r>
    </w:p>
    <w:p w:rsidR="006D7574" w:rsidRPr="006C69D1" w:rsidRDefault="006D7574" w:rsidP="006D7574">
      <w:pPr>
        <w:spacing w:after="0"/>
        <w:rPr>
          <w:noProof/>
          <w:sz w:val="16"/>
          <w:szCs w:val="16"/>
          <w:lang w:eastAsia="nb-NO"/>
        </w:rPr>
      </w:pPr>
      <w:r>
        <w:rPr>
          <w:noProof/>
          <w:sz w:val="16"/>
          <w:szCs w:val="16"/>
          <w:lang w:eastAsia="nb-NO"/>
        </w:rPr>
        <w:t xml:space="preserve">                                                                                                                                                                                                    </w:t>
      </w:r>
      <w:r w:rsidR="00A64386">
        <w:rPr>
          <w:noProof/>
          <w:sz w:val="16"/>
          <w:szCs w:val="16"/>
          <w:lang w:eastAsia="nb-NO"/>
        </w:rPr>
        <w:t xml:space="preserve">  </w:t>
      </w:r>
      <w:r>
        <w:rPr>
          <w:noProof/>
          <w:sz w:val="16"/>
          <w:szCs w:val="16"/>
          <w:lang w:eastAsia="nb-NO"/>
        </w:rPr>
        <w:t xml:space="preserve"> </w:t>
      </w:r>
      <w:r w:rsidRPr="006C69D1">
        <w:rPr>
          <w:noProof/>
          <w:sz w:val="16"/>
          <w:szCs w:val="16"/>
          <w:lang w:eastAsia="nb-NO"/>
        </w:rPr>
        <w:t>Tlf +47 91316750</w:t>
      </w:r>
    </w:p>
    <w:p w:rsidR="006D7574" w:rsidRPr="006C69D1" w:rsidRDefault="006D7574" w:rsidP="006D7574">
      <w:pPr>
        <w:spacing w:after="0"/>
        <w:rPr>
          <w:noProof/>
          <w:sz w:val="16"/>
          <w:szCs w:val="16"/>
          <w:lang w:eastAsia="nb-NO"/>
        </w:rPr>
      </w:pPr>
      <w:r w:rsidRPr="006C69D1">
        <w:rPr>
          <w:noProof/>
          <w:sz w:val="16"/>
          <w:szCs w:val="16"/>
          <w:lang w:eastAsia="nb-NO"/>
        </w:rPr>
        <w:t xml:space="preserve">                                                                                                                                                                                                   </w:t>
      </w:r>
      <w:r w:rsidR="00A64386" w:rsidRPr="006C69D1">
        <w:rPr>
          <w:noProof/>
          <w:sz w:val="16"/>
          <w:szCs w:val="16"/>
          <w:lang w:eastAsia="nb-NO"/>
        </w:rPr>
        <w:t xml:space="preserve">  </w:t>
      </w:r>
      <w:r w:rsidRPr="006C69D1">
        <w:rPr>
          <w:noProof/>
          <w:sz w:val="16"/>
          <w:szCs w:val="16"/>
          <w:lang w:eastAsia="nb-NO"/>
        </w:rPr>
        <w:t xml:space="preserve">  </w:t>
      </w:r>
      <w:hyperlink r:id="rId6" w:history="1">
        <w:r w:rsidRPr="006C69D1">
          <w:rPr>
            <w:rStyle w:val="Hyperkobling"/>
            <w:noProof/>
            <w:sz w:val="16"/>
            <w:szCs w:val="16"/>
            <w:lang w:eastAsia="nb-NO"/>
          </w:rPr>
          <w:t>post@senseway.no</w:t>
        </w:r>
      </w:hyperlink>
    </w:p>
    <w:p w:rsidR="006D7574" w:rsidRPr="006C69D1" w:rsidRDefault="006D7574" w:rsidP="006D7574">
      <w:pPr>
        <w:spacing w:after="0"/>
        <w:rPr>
          <w:noProof/>
          <w:sz w:val="16"/>
          <w:szCs w:val="16"/>
          <w:lang w:eastAsia="nb-NO"/>
        </w:rPr>
      </w:pPr>
      <w:r w:rsidRPr="006C69D1">
        <w:rPr>
          <w:noProof/>
          <w:sz w:val="16"/>
          <w:szCs w:val="16"/>
          <w:lang w:eastAsia="nb-NO"/>
        </w:rPr>
        <w:t xml:space="preserve">                                                                                                                                                                                                   </w:t>
      </w:r>
      <w:r w:rsidR="00A64386" w:rsidRPr="006C69D1">
        <w:rPr>
          <w:noProof/>
          <w:sz w:val="16"/>
          <w:szCs w:val="16"/>
          <w:lang w:eastAsia="nb-NO"/>
        </w:rPr>
        <w:t xml:space="preserve">  </w:t>
      </w:r>
      <w:r w:rsidRPr="006C69D1">
        <w:rPr>
          <w:noProof/>
          <w:sz w:val="16"/>
          <w:szCs w:val="16"/>
          <w:lang w:eastAsia="nb-NO"/>
        </w:rPr>
        <w:t xml:space="preserve">  </w:t>
      </w:r>
      <w:hyperlink r:id="rId7" w:history="1">
        <w:r w:rsidRPr="006C69D1">
          <w:rPr>
            <w:rStyle w:val="Hyperkobling"/>
            <w:noProof/>
            <w:sz w:val="16"/>
            <w:szCs w:val="16"/>
            <w:lang w:eastAsia="nb-NO"/>
          </w:rPr>
          <w:t>www.senseway.no</w:t>
        </w:r>
      </w:hyperlink>
    </w:p>
    <w:p w:rsidR="006D7574" w:rsidRPr="006C69D1" w:rsidRDefault="006D7574" w:rsidP="006D7574">
      <w:pPr>
        <w:spacing w:after="0"/>
        <w:rPr>
          <w:noProof/>
          <w:sz w:val="16"/>
          <w:szCs w:val="16"/>
          <w:lang w:eastAsia="nb-NO"/>
        </w:rPr>
      </w:pPr>
      <w:r w:rsidRPr="006C69D1">
        <w:rPr>
          <w:noProof/>
          <w:sz w:val="16"/>
          <w:szCs w:val="16"/>
          <w:lang w:eastAsia="nb-NO"/>
        </w:rPr>
        <w:t xml:space="preserve">                                                                                                                                                                                                    </w:t>
      </w:r>
      <w:r w:rsidR="00A64386" w:rsidRPr="006C69D1">
        <w:rPr>
          <w:noProof/>
          <w:sz w:val="16"/>
          <w:szCs w:val="16"/>
          <w:lang w:eastAsia="nb-NO"/>
        </w:rPr>
        <w:t xml:space="preserve">  </w:t>
      </w:r>
      <w:r w:rsidRPr="006C69D1">
        <w:rPr>
          <w:noProof/>
          <w:sz w:val="16"/>
          <w:szCs w:val="16"/>
          <w:lang w:eastAsia="nb-NO"/>
        </w:rPr>
        <w:t xml:space="preserve"> org.nr.NO 00913978447 MVA </w:t>
      </w:r>
    </w:p>
    <w:p w:rsidR="006D7574" w:rsidRPr="006C69D1" w:rsidRDefault="006D7574" w:rsidP="006D7574">
      <w:pPr>
        <w:spacing w:after="0"/>
        <w:rPr>
          <w:noProof/>
          <w:lang w:eastAsia="nb-NO"/>
        </w:rPr>
      </w:pPr>
      <w:r w:rsidRPr="006C69D1">
        <w:rPr>
          <w:noProof/>
          <w:lang w:eastAsia="nb-NO"/>
        </w:rPr>
        <w:t xml:space="preserve">                                                                                                                                              </w:t>
      </w: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EE0699" w:rsidRDefault="003076B1" w:rsidP="006C69D1">
      <w:pPr>
        <w:rPr>
          <w:b/>
          <w:color w:val="000000" w:themeColor="text1"/>
          <w:sz w:val="28"/>
          <w:szCs w:val="28"/>
          <w:u w:val="single"/>
        </w:rPr>
      </w:pPr>
      <w:r>
        <w:rPr>
          <w:b/>
          <w:color w:val="000000" w:themeColor="text1"/>
          <w:sz w:val="28"/>
          <w:szCs w:val="28"/>
          <w:u w:val="single"/>
        </w:rPr>
        <w:t xml:space="preserve">Verdens beste strategier og verktøy, hindres av manglende lederkvaliteter på mellomledernivå. </w:t>
      </w:r>
    </w:p>
    <w:p w:rsidR="00DA3F1E" w:rsidRDefault="00DA3F1E" w:rsidP="006C69D1">
      <w:pPr>
        <w:rPr>
          <w:color w:val="000000" w:themeColor="text1"/>
          <w:sz w:val="24"/>
          <w:szCs w:val="24"/>
        </w:rPr>
      </w:pPr>
      <w:r>
        <w:rPr>
          <w:color w:val="000000" w:themeColor="text1"/>
          <w:sz w:val="24"/>
          <w:szCs w:val="24"/>
        </w:rPr>
        <w:t>Gjennom mangeårig strategiarbeid i inn og utland, har vi gjentatte ganger møtt utfordringer med et mellomledernivå som filter i mange sammenhenger.</w:t>
      </w:r>
    </w:p>
    <w:p w:rsidR="00DA3F1E" w:rsidRDefault="00DA3F1E" w:rsidP="006C69D1">
      <w:pPr>
        <w:rPr>
          <w:color w:val="000000" w:themeColor="text1"/>
          <w:sz w:val="24"/>
          <w:szCs w:val="24"/>
        </w:rPr>
      </w:pPr>
      <w:r>
        <w:rPr>
          <w:color w:val="000000" w:themeColor="text1"/>
          <w:sz w:val="24"/>
          <w:szCs w:val="24"/>
        </w:rPr>
        <w:t>Senseway AS fokuserer spesielt på vekststrategier. Gjennom forenklede og brukervennlige verktøy</w:t>
      </w:r>
      <w:r w:rsidR="00943FAE">
        <w:rPr>
          <w:color w:val="000000" w:themeColor="text1"/>
          <w:sz w:val="24"/>
          <w:szCs w:val="24"/>
        </w:rPr>
        <w:t xml:space="preserve">      </w:t>
      </w:r>
      <w:proofErr w:type="gramStart"/>
      <w:r w:rsidR="00943FAE">
        <w:rPr>
          <w:color w:val="000000" w:themeColor="text1"/>
          <w:sz w:val="24"/>
          <w:szCs w:val="24"/>
        </w:rPr>
        <w:t xml:space="preserve">   </w:t>
      </w:r>
      <w:r>
        <w:rPr>
          <w:color w:val="000000" w:themeColor="text1"/>
          <w:sz w:val="24"/>
          <w:szCs w:val="24"/>
        </w:rPr>
        <w:t>(</w:t>
      </w:r>
      <w:proofErr w:type="gramEnd"/>
      <w:r>
        <w:rPr>
          <w:color w:val="000000" w:themeColor="text1"/>
          <w:sz w:val="24"/>
          <w:szCs w:val="24"/>
        </w:rPr>
        <w:t>ikke spesial soft</w:t>
      </w:r>
      <w:r w:rsidR="00943FAE">
        <w:rPr>
          <w:color w:val="000000" w:themeColor="text1"/>
          <w:sz w:val="24"/>
          <w:szCs w:val="24"/>
        </w:rPr>
        <w:t>-</w:t>
      </w:r>
      <w:proofErr w:type="spellStart"/>
      <w:r>
        <w:rPr>
          <w:color w:val="000000" w:themeColor="text1"/>
          <w:sz w:val="24"/>
          <w:szCs w:val="24"/>
        </w:rPr>
        <w:t>ware</w:t>
      </w:r>
      <w:proofErr w:type="spellEnd"/>
      <w:r>
        <w:rPr>
          <w:color w:val="000000" w:themeColor="text1"/>
          <w:sz w:val="24"/>
          <w:szCs w:val="24"/>
        </w:rPr>
        <w:t>), utviklet fra erfaring med avanserte og gode modeller i noen av verdens beste salgsorganisasjoner. Vi ser i flere tilfeller at dette verktøyet ikke kommer til full utnyttelse fordi vi møter mellomledernivåer som er ikke er fult utviklet på lederkompetanse. Når toppledelsen vil sette sine strategier ut i liv, gjøres dette ofte under forutsetning av at mellomledere automatisk følger «den røde tråd», og fullt ut forstår hvordan disse strategien kan implementeres optimalt.</w:t>
      </w:r>
    </w:p>
    <w:p w:rsidR="00943FAE" w:rsidRDefault="00943FAE" w:rsidP="006C69D1">
      <w:pPr>
        <w:rPr>
          <w:color w:val="000000" w:themeColor="text1"/>
          <w:sz w:val="24"/>
          <w:szCs w:val="24"/>
        </w:rPr>
      </w:pPr>
      <w:r>
        <w:rPr>
          <w:color w:val="000000" w:themeColor="text1"/>
          <w:sz w:val="24"/>
          <w:szCs w:val="24"/>
        </w:rPr>
        <w:t>Slik burde det være, og det er slike mellomledere toppleder MÅ ha. Dessverre er virkeligheten ofte ikke slik.</w:t>
      </w:r>
    </w:p>
    <w:p w:rsidR="00943FAE" w:rsidRDefault="00943FAE" w:rsidP="006C69D1">
      <w:pPr>
        <w:rPr>
          <w:color w:val="000000" w:themeColor="text1"/>
          <w:sz w:val="24"/>
          <w:szCs w:val="24"/>
        </w:rPr>
      </w:pPr>
      <w:r>
        <w:rPr>
          <w:color w:val="000000" w:themeColor="text1"/>
          <w:sz w:val="24"/>
          <w:szCs w:val="24"/>
        </w:rPr>
        <w:t>Derfor har Senseway tatt konsekvensen av at når vi vil fokusere på Vekststrategier, må vi ta veien om en analyse av mellomledernivået. Det er her nøkkelen til suksess ligger. Dessuten er det vår erfaring at de fleste toppledere er klar over nettopp denne erkjennelsen. Utfordringen er at det finnes for lite tid og ressurser til først å sette mellomledernivået i den stand</w:t>
      </w:r>
      <w:r w:rsidR="00DA3F1E">
        <w:rPr>
          <w:color w:val="000000" w:themeColor="text1"/>
          <w:sz w:val="24"/>
          <w:szCs w:val="24"/>
        </w:rPr>
        <w:t xml:space="preserve"> </w:t>
      </w:r>
      <w:r>
        <w:rPr>
          <w:color w:val="000000" w:themeColor="text1"/>
          <w:sz w:val="24"/>
          <w:szCs w:val="24"/>
        </w:rPr>
        <w:t>det burde, for så å iverksette strategiene.</w:t>
      </w:r>
    </w:p>
    <w:p w:rsidR="00943FAE" w:rsidRDefault="00943FAE" w:rsidP="006C69D1">
      <w:pPr>
        <w:rPr>
          <w:color w:val="000000" w:themeColor="text1"/>
          <w:sz w:val="24"/>
          <w:szCs w:val="24"/>
        </w:rPr>
      </w:pPr>
      <w:r>
        <w:rPr>
          <w:color w:val="000000" w:themeColor="text1"/>
          <w:sz w:val="24"/>
          <w:szCs w:val="24"/>
        </w:rPr>
        <w:t>Resultatet av dette er at både utmerkede strategier og gode verktøy ikke er nok til å lykkes 100</w:t>
      </w:r>
      <w:proofErr w:type="gramStart"/>
      <w:r>
        <w:rPr>
          <w:color w:val="000000" w:themeColor="text1"/>
          <w:sz w:val="24"/>
          <w:szCs w:val="24"/>
        </w:rPr>
        <w:t>% .</w:t>
      </w:r>
      <w:proofErr w:type="gramEnd"/>
    </w:p>
    <w:p w:rsidR="00943FAE" w:rsidRDefault="00943FAE" w:rsidP="006C69D1">
      <w:pPr>
        <w:rPr>
          <w:color w:val="000000" w:themeColor="text1"/>
          <w:sz w:val="24"/>
          <w:szCs w:val="24"/>
        </w:rPr>
      </w:pPr>
      <w:r>
        <w:rPr>
          <w:color w:val="000000" w:themeColor="text1"/>
          <w:sz w:val="24"/>
          <w:szCs w:val="24"/>
        </w:rPr>
        <w:t>Vi har derfor utviklet et program for å styrke mellomledernivået. Rett og slett sørge for at bedriften har gode ledere på dette nivået.</w:t>
      </w:r>
    </w:p>
    <w:p w:rsidR="003076B1" w:rsidRDefault="00943FAE" w:rsidP="006C69D1">
      <w:pPr>
        <w:rPr>
          <w:color w:val="000000" w:themeColor="text1"/>
          <w:sz w:val="24"/>
          <w:szCs w:val="24"/>
        </w:rPr>
      </w:pPr>
      <w:r>
        <w:rPr>
          <w:color w:val="000000" w:themeColor="text1"/>
          <w:sz w:val="24"/>
          <w:szCs w:val="24"/>
        </w:rPr>
        <w:t>En positiv bieffekt av dette er selvsagt</w:t>
      </w:r>
      <w:r w:rsidR="003076B1">
        <w:rPr>
          <w:color w:val="000000" w:themeColor="text1"/>
          <w:sz w:val="24"/>
          <w:szCs w:val="24"/>
        </w:rPr>
        <w:t xml:space="preserve"> vi også får bukt med at</w:t>
      </w:r>
      <w:r>
        <w:rPr>
          <w:color w:val="000000" w:themeColor="text1"/>
          <w:sz w:val="24"/>
          <w:szCs w:val="24"/>
        </w:rPr>
        <w:t xml:space="preserve"> mellomledere fungere som et filter</w:t>
      </w:r>
      <w:r w:rsidR="00CB54EB">
        <w:rPr>
          <w:color w:val="000000" w:themeColor="text1"/>
          <w:sz w:val="24"/>
          <w:szCs w:val="24"/>
        </w:rPr>
        <w:t>,</w:t>
      </w:r>
      <w:r>
        <w:rPr>
          <w:color w:val="000000" w:themeColor="text1"/>
          <w:sz w:val="24"/>
          <w:szCs w:val="24"/>
        </w:rPr>
        <w:t xml:space="preserve"> både opp og ned i </w:t>
      </w:r>
      <w:r w:rsidR="003076B1">
        <w:rPr>
          <w:color w:val="000000" w:themeColor="text1"/>
          <w:sz w:val="24"/>
          <w:szCs w:val="24"/>
        </w:rPr>
        <w:t>hierarkiet</w:t>
      </w:r>
      <w:r w:rsidR="00CB54EB">
        <w:rPr>
          <w:color w:val="000000" w:themeColor="text1"/>
          <w:sz w:val="24"/>
          <w:szCs w:val="24"/>
        </w:rPr>
        <w:t>,</w:t>
      </w:r>
      <w:r w:rsidR="003076B1">
        <w:rPr>
          <w:color w:val="000000" w:themeColor="text1"/>
          <w:sz w:val="24"/>
          <w:szCs w:val="24"/>
        </w:rPr>
        <w:t xml:space="preserve"> i alle andre sammenhenger.</w:t>
      </w:r>
      <w:r>
        <w:rPr>
          <w:color w:val="000000" w:themeColor="text1"/>
          <w:sz w:val="24"/>
          <w:szCs w:val="24"/>
        </w:rPr>
        <w:t xml:space="preserve"> </w:t>
      </w:r>
      <w:r w:rsidR="003076B1">
        <w:rPr>
          <w:color w:val="000000" w:themeColor="text1"/>
          <w:sz w:val="24"/>
          <w:szCs w:val="24"/>
        </w:rPr>
        <w:t xml:space="preserve">Enda viktigere: I en slik kvalitetsheving sørger vi for at toppledelsen og topplederen sitt tankesett, filosofi og visjon sikrere fester seg i hele organisasjonen. Ingen subkulturer eller misforståelser, og rett og slett høyere produktivitet. </w:t>
      </w:r>
    </w:p>
    <w:p w:rsidR="003076B1" w:rsidRDefault="003076B1" w:rsidP="006C69D1">
      <w:pPr>
        <w:rPr>
          <w:color w:val="000000" w:themeColor="text1"/>
          <w:sz w:val="24"/>
          <w:szCs w:val="24"/>
        </w:rPr>
      </w:pPr>
      <w:r>
        <w:rPr>
          <w:color w:val="000000" w:themeColor="text1"/>
          <w:sz w:val="24"/>
          <w:szCs w:val="24"/>
        </w:rPr>
        <w:t>Dermed er det viktigste grunnlaget for vekst og strategiarbeid på plass.</w:t>
      </w:r>
    </w:p>
    <w:p w:rsidR="003076B1" w:rsidRDefault="003076B1" w:rsidP="006C69D1">
      <w:pPr>
        <w:rPr>
          <w:color w:val="000000" w:themeColor="text1"/>
          <w:sz w:val="24"/>
          <w:szCs w:val="24"/>
        </w:rPr>
      </w:pPr>
    </w:p>
    <w:p w:rsidR="00DA3F1E" w:rsidRPr="003076B1" w:rsidRDefault="003076B1" w:rsidP="006C69D1">
      <w:pPr>
        <w:rPr>
          <w:b/>
          <w:noProof/>
          <w:sz w:val="24"/>
          <w:szCs w:val="24"/>
          <w:lang w:eastAsia="nb-NO"/>
        </w:rPr>
      </w:pPr>
      <w:r w:rsidRPr="003076B1">
        <w:rPr>
          <w:b/>
          <w:color w:val="000000" w:themeColor="text1"/>
          <w:sz w:val="24"/>
          <w:szCs w:val="24"/>
        </w:rPr>
        <w:t xml:space="preserve">Kontakt Jan T. </w:t>
      </w:r>
      <w:proofErr w:type="gramStart"/>
      <w:r w:rsidRPr="003076B1">
        <w:rPr>
          <w:b/>
          <w:color w:val="000000" w:themeColor="text1"/>
          <w:sz w:val="24"/>
          <w:szCs w:val="24"/>
        </w:rPr>
        <w:t>Andersen :</w:t>
      </w:r>
      <w:proofErr w:type="gramEnd"/>
      <w:r w:rsidRPr="003076B1">
        <w:rPr>
          <w:b/>
          <w:color w:val="000000" w:themeColor="text1"/>
          <w:sz w:val="24"/>
          <w:szCs w:val="24"/>
        </w:rPr>
        <w:t xml:space="preserve"> </w:t>
      </w:r>
      <w:hyperlink r:id="rId8" w:history="1">
        <w:r w:rsidRPr="003076B1">
          <w:rPr>
            <w:rStyle w:val="Hyperkobling"/>
            <w:b/>
            <w:sz w:val="24"/>
            <w:szCs w:val="24"/>
          </w:rPr>
          <w:t>jta@senseway.no</w:t>
        </w:r>
      </w:hyperlink>
      <w:r w:rsidRPr="003076B1">
        <w:rPr>
          <w:b/>
          <w:color w:val="000000" w:themeColor="text1"/>
          <w:sz w:val="24"/>
          <w:szCs w:val="24"/>
        </w:rPr>
        <w:t xml:space="preserve"> eller via </w:t>
      </w:r>
      <w:hyperlink r:id="rId9" w:history="1">
        <w:r w:rsidRPr="003076B1">
          <w:rPr>
            <w:rStyle w:val="Hyperkobling"/>
            <w:b/>
            <w:sz w:val="24"/>
            <w:szCs w:val="24"/>
          </w:rPr>
          <w:t>www.senseway.no</w:t>
        </w:r>
      </w:hyperlink>
      <w:r w:rsidRPr="003076B1">
        <w:rPr>
          <w:b/>
          <w:color w:val="000000" w:themeColor="text1"/>
          <w:sz w:val="24"/>
          <w:szCs w:val="24"/>
        </w:rPr>
        <w:t xml:space="preserve">  eller </w:t>
      </w:r>
      <w:r w:rsidRPr="003076B1">
        <w:rPr>
          <w:b/>
          <w:color w:val="2E74B5" w:themeColor="accent1" w:themeShade="BF"/>
          <w:sz w:val="24"/>
          <w:szCs w:val="24"/>
        </w:rPr>
        <w:t xml:space="preserve">91 31 67 50     </w:t>
      </w:r>
      <w:r w:rsidR="00943FAE" w:rsidRPr="003076B1">
        <w:rPr>
          <w:b/>
          <w:color w:val="2E74B5" w:themeColor="accent1" w:themeShade="BF"/>
          <w:sz w:val="24"/>
          <w:szCs w:val="24"/>
        </w:rPr>
        <w:t xml:space="preserve">  </w:t>
      </w:r>
    </w:p>
    <w:p w:rsidR="00EE0699" w:rsidRPr="003076B1" w:rsidRDefault="00EE0699" w:rsidP="006D7574">
      <w:pPr>
        <w:spacing w:after="0"/>
        <w:rPr>
          <w:b/>
          <w:noProof/>
          <w:lang w:eastAsia="nb-NO"/>
        </w:rPr>
      </w:pPr>
    </w:p>
    <w:p w:rsidR="00EE0699" w:rsidRPr="003076B1" w:rsidRDefault="00EE0699" w:rsidP="006D7574">
      <w:pPr>
        <w:spacing w:after="0"/>
        <w:rPr>
          <w:b/>
          <w:noProof/>
          <w:lang w:eastAsia="nb-NO"/>
        </w:rPr>
      </w:pP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EE0699" w:rsidRPr="006C69D1" w:rsidRDefault="00EE0699" w:rsidP="006D7574">
      <w:pPr>
        <w:spacing w:after="0"/>
        <w:rPr>
          <w:noProof/>
          <w:lang w:eastAsia="nb-NO"/>
        </w:rPr>
      </w:pPr>
    </w:p>
    <w:p w:rsidR="00C173F2" w:rsidRPr="006C69D1" w:rsidRDefault="006D7574" w:rsidP="006D7574">
      <w:pPr>
        <w:spacing w:after="0"/>
      </w:pPr>
      <w:r w:rsidRPr="006C69D1">
        <w:rPr>
          <w:noProof/>
          <w:lang w:eastAsia="nb-NO"/>
        </w:rPr>
        <w:t xml:space="preserve">                                                                                                                                                                                                                                                                                 </w:t>
      </w:r>
    </w:p>
    <w:sectPr w:rsidR="00C173F2" w:rsidRPr="006C69D1" w:rsidSect="00E63A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C0E77"/>
    <w:multiLevelType w:val="hybridMultilevel"/>
    <w:tmpl w:val="E17C1048"/>
    <w:lvl w:ilvl="0" w:tplc="4B4AA9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74"/>
    <w:rsid w:val="002C1B7A"/>
    <w:rsid w:val="003076B1"/>
    <w:rsid w:val="00431A92"/>
    <w:rsid w:val="006C69D1"/>
    <w:rsid w:val="006D7574"/>
    <w:rsid w:val="00943FAE"/>
    <w:rsid w:val="009E0744"/>
    <w:rsid w:val="00A63441"/>
    <w:rsid w:val="00A64386"/>
    <w:rsid w:val="00AE3747"/>
    <w:rsid w:val="00C173F2"/>
    <w:rsid w:val="00CB54EB"/>
    <w:rsid w:val="00DA3F1E"/>
    <w:rsid w:val="00E63175"/>
    <w:rsid w:val="00E63A9B"/>
    <w:rsid w:val="00EB3658"/>
    <w:rsid w:val="00EE06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C5061-9034-4B3E-BA89-2F8D9176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D7574"/>
    <w:rPr>
      <w:color w:val="0563C1" w:themeColor="hyperlink"/>
      <w:u w:val="single"/>
    </w:rPr>
  </w:style>
  <w:style w:type="paragraph" w:styleId="Bobletekst">
    <w:name w:val="Balloon Text"/>
    <w:basedOn w:val="Normal"/>
    <w:link w:val="BobletekstTegn"/>
    <w:uiPriority w:val="99"/>
    <w:semiHidden/>
    <w:unhideWhenUsed/>
    <w:rsid w:val="00A643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4386"/>
    <w:rPr>
      <w:rFonts w:ascii="Segoe UI" w:hAnsi="Segoe UI" w:cs="Segoe UI"/>
      <w:sz w:val="18"/>
      <w:szCs w:val="18"/>
    </w:rPr>
  </w:style>
  <w:style w:type="paragraph" w:styleId="Listeavsnitt">
    <w:name w:val="List Paragraph"/>
    <w:basedOn w:val="Normal"/>
    <w:uiPriority w:val="34"/>
    <w:qFormat/>
    <w:rsid w:val="009E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senseway.no" TargetMode="External"/><Relationship Id="rId3" Type="http://schemas.openxmlformats.org/officeDocument/2006/relationships/settings" Target="settings.xml"/><Relationship Id="rId7" Type="http://schemas.openxmlformats.org/officeDocument/2006/relationships/hyperlink" Target="http://www.sensewa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enseway.n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nsewa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3825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Tore Andersen</dc:creator>
  <cp:keywords/>
  <dc:description/>
  <cp:lastModifiedBy>Jan Tore Andersen</cp:lastModifiedBy>
  <cp:revision>2</cp:revision>
  <cp:lastPrinted>2014-12-04T13:32:00Z</cp:lastPrinted>
  <dcterms:created xsi:type="dcterms:W3CDTF">2015-01-28T10:48:00Z</dcterms:created>
  <dcterms:modified xsi:type="dcterms:W3CDTF">2015-01-28T10:48:00Z</dcterms:modified>
</cp:coreProperties>
</file>